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RSCA Basketball Schedule 2022-23</w:t>
      </w:r>
    </w:p>
    <w:p>
      <w:pPr>
        <w:pStyle w:val="Body"/>
        <w:jc w:val="center"/>
        <w:rPr>
          <w:b w:val="1"/>
          <w:bCs w:val="1"/>
          <w:sz w:val="40"/>
          <w:szCs w:val="40"/>
        </w:rPr>
      </w:pPr>
    </w:p>
    <w:tbl>
      <w:tblPr>
        <w:tblW w:w="9353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38"/>
        <w:gridCol w:w="2338"/>
        <w:gridCol w:w="2338"/>
        <w:gridCol w:w="2339"/>
      </w:tblGrid>
      <w:tr>
        <w:tblPrEx>
          <w:shd w:val="clear" w:color="auto" w:fill="bdc0bf"/>
        </w:tblPrEx>
        <w:trPr>
          <w:trHeight w:val="295" w:hRule="atLeast"/>
          <w:tblHeader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Date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Opponent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Times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rFonts w:ascii="Helvetica Neue" w:hAnsi="Helvetica Neue"/>
                <w:rtl w:val="0"/>
              </w:rPr>
              <w:t>Away or Home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Nov. 15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Community Christian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 - 4:00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- 5:00</w:t>
            </w:r>
          </w:p>
        </w:tc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Away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Nov. 29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Lafayette Christian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- 4:30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- 5:30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- 7:00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Home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Dec. 2-3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Killian Hills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ACE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EAGLES CLASSIC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TBA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Home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Dec. 5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Central GA A&amp;A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 - 4:00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- 5:00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- 6:00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- 7:30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Away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Dec. 9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Pike County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- 6:00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- 7:30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Away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 xml:space="preserve">Dec. 12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St. George Episcopal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Milner, GA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 - 4:00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- 5:00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- 6:00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- 7:30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Home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Dec. 16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Grace Christian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Fayetteville, GA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- 4:30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- 5:30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Away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Jan. 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Baptist Bible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Hampton, GA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 - 4:00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- 5:00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- 6:00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- 7:30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Away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 xml:space="preserve">Jan. 5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Grace Christian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Fayetteville, GA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- 4:30</w:t>
            </w:r>
          </w:p>
          <w:p>
            <w:pPr>
              <w:pStyle w:val="Table Style 2"/>
              <w:jc w:val="center"/>
            </w:pP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Home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 xml:space="preserve">Jan. 5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Pike County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- 6:00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- 7:30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Home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Jan. 6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Sherwood Christian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Albany, GA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Times TBA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MSG, MSB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VG, VB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Away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Jan. 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Community Christian</w:t>
            </w:r>
          </w:p>
          <w:p>
            <w:pPr>
              <w:pStyle w:val="Table Style 2"/>
              <w:jc w:val="center"/>
            </w:pP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 - 4:00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- 5:00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Home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Jan. 10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Our Lady of Mercy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Fayetteville, GA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- 5:00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- 6:30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Away</w:t>
            </w: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Jan. 12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Skipstone Christian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 - 4:00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- 5:00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- 6:00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- 7:30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Away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Jan. 13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Covenant Academy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 - 4:00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- 5:00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- 6:00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- 7:30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Home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 xml:space="preserve">Jan. 17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Lafayette Christian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 - 4:30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- 5:30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- 7:00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Away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Jan. 20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New Creation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- 4:00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- 5:00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- 6:30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Home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 xml:space="preserve">Jan. 24 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Skipstone Christian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 - 4:00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- 5:00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- 6:00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- 7:30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Home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Jan. 26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Community Christian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 - 4:00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- 5:00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Away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Jan. 27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Sherwood Christian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Albany, GA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Times TBA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MSG, MSB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VG, VB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Home</w:t>
            </w: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Jan. 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St. George Episcopal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Milner, GA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 - 4:00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- 5:00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- 6:00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- 7:30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Away</w:t>
            </w:r>
          </w:p>
        </w:tc>
      </w:tr>
      <w:tr>
        <w:tblPrEx>
          <w:shd w:val="clear" w:color="auto" w:fill="auto"/>
        </w:tblPrEx>
        <w:trPr>
          <w:trHeight w:val="72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Jan. 31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New Creation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- 6:00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- 7:00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Away</w:t>
            </w:r>
          </w:p>
          <w:p>
            <w:pPr>
              <w:pStyle w:val="Table Style 2"/>
              <w:jc w:val="center"/>
            </w:pPr>
          </w:p>
          <w:p>
            <w:pPr>
              <w:pStyle w:val="Table Style 2"/>
              <w:jc w:val="center"/>
            </w:pPr>
          </w:p>
        </w:tc>
      </w:tr>
      <w:tr>
        <w:tblPrEx>
          <w:shd w:val="clear" w:color="auto" w:fill="auto"/>
        </w:tblPrEx>
        <w:trPr>
          <w:trHeight w:val="96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Feb. 3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Central GA A&amp;A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MSG - 4:00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MSB - 5:00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VG - 6:00</w:t>
            </w:r>
          </w:p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VB - 7:30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Home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 xml:space="preserve">Feb. 6-11 </w:t>
            </w:r>
          </w:p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Varsity Regionals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TBA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TBA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TBA</w:t>
            </w:r>
          </w:p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6" w:space="0" w:shadow="0" w:frame="0"/>
            </w:tcBorders>
            <w:shd w:val="clear" w:color="auto" w:fill="dcdcd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Feb. 13-18</w:t>
            </w:r>
          </w:p>
          <w:p>
            <w:pPr>
              <w:pStyle w:val="Table Style 1"/>
              <w:jc w:val="left"/>
            </w:pPr>
            <w:r>
              <w:rPr>
                <w:rFonts w:ascii="Helvetica Neue" w:hAnsi="Helvetica Neue"/>
                <w:rtl w:val="0"/>
              </w:rPr>
              <w:t>Varsity State Playoffs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6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TBA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TBA</w:t>
            </w:r>
          </w:p>
        </w:tc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 w:hAnsi="Helvetica Neue"/>
                <w:rtl w:val="0"/>
              </w:rPr>
              <w:t>TBA</w:t>
            </w:r>
          </w:p>
        </w:tc>
      </w:tr>
    </w:tbl>
    <w:p>
      <w:pPr>
        <w:pStyle w:val="Body"/>
        <w:jc w:val="center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